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BF" w:rsidRDefault="00595231">
      <w:pPr>
        <w:spacing w:line="276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color w:val="000000"/>
          <w:sz w:val="16"/>
        </w:rPr>
        <w:t>Komornik Sądowy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20"/>
        </w:rPr>
        <w:t>Stalowa Wola, 21-04-2021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przy Sądzie Rejonowym w Stalowej Woli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Norbert Węgrzyn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Kancelaria Komornicza nr I w Stalowej Woli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37-450 Stalowa Wola Targowa 16/6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tel. 153000175 e-mail: stalowa.wola.wegrzyn@komornik.pl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www.komornikstalowa.pl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16"/>
        </w:rPr>
        <w:t>Km 674/20</w:t>
      </w:r>
    </w:p>
    <w:p w:rsidR="00963BBF" w:rsidRDefault="00963BBF">
      <w:pPr>
        <w:spacing w:line="276" w:lineRule="auto"/>
        <w:rPr>
          <w:color w:val="000000"/>
          <w:sz w:val="20"/>
        </w:rPr>
      </w:pPr>
    </w:p>
    <w:p w:rsidR="00963BBF" w:rsidRDefault="00963BBF">
      <w:pPr>
        <w:spacing w:line="276" w:lineRule="auto"/>
        <w:rPr>
          <w:color w:val="000000"/>
          <w:sz w:val="20"/>
        </w:rPr>
      </w:pP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  <w:t>OBWIESZCZENIE O LICYTACJI RUCHOMOŚCI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Komornik Sądowy przy Sądzie Rejonowym w Stalowej Woli Norbert Węgrzyn </w:t>
      </w:r>
      <w:r>
        <w:rPr>
          <w:rFonts w:ascii="Arial" w:hAnsi="Arial"/>
          <w:color w:val="000000"/>
        </w:rPr>
        <w:t xml:space="preserve">podaje do publicznej wiadomości, że w dniu </w:t>
      </w:r>
      <w:r>
        <w:rPr>
          <w:rFonts w:ascii="Arial" w:hAnsi="Arial"/>
          <w:b/>
          <w:color w:val="000000"/>
        </w:rPr>
        <w:t xml:space="preserve">20-05-2021r. </w:t>
      </w:r>
      <w:r>
        <w:rPr>
          <w:rFonts w:ascii="Arial" w:hAnsi="Arial"/>
          <w:color w:val="000000"/>
        </w:rPr>
        <w:t>o godz</w:t>
      </w:r>
      <w:r>
        <w:rPr>
          <w:rFonts w:ascii="Arial" w:hAnsi="Arial"/>
          <w:b/>
          <w:color w:val="000000"/>
        </w:rPr>
        <w:t xml:space="preserve">. 11:00 </w:t>
      </w:r>
      <w:r>
        <w:rPr>
          <w:rFonts w:ascii="Arial" w:hAnsi="Arial"/>
          <w:color w:val="000000"/>
        </w:rPr>
        <w:t>w lokalu: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>37-455 RADOMYŚL NAD SANEM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color w:val="000000"/>
        </w:rPr>
        <w:t>PNI</w:t>
      </w:r>
      <w:r>
        <w:rPr>
          <w:rFonts w:ascii="Arial" w:hAnsi="Arial"/>
          <w:b/>
          <w:color w:val="000000"/>
        </w:rPr>
        <w:t>ÓW 50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odbędzie się w trybie ustalonym w art. 867 </w:t>
      </w:r>
      <w:proofErr w:type="spellStart"/>
      <w:r>
        <w:rPr>
          <w:rFonts w:ascii="Arial" w:hAnsi="Arial"/>
          <w:color w:val="000000"/>
        </w:rPr>
        <w:t>kpc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pierwsza licytacja ruchomości </w:t>
      </w:r>
      <w:r>
        <w:rPr>
          <w:rFonts w:ascii="Arial" w:hAnsi="Arial"/>
          <w:color w:val="000000"/>
        </w:rPr>
        <w:t>należących do dłużnika i składających się z:</w:t>
      </w:r>
    </w:p>
    <w:p w:rsidR="00963BBF" w:rsidRDefault="00963BBF">
      <w:pPr>
        <w:spacing w:line="276" w:lineRule="auto"/>
        <w:rPr>
          <w:color w:val="000000"/>
        </w:rPr>
      </w:pP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>Lp. Nazwa ruchomości                                                    Ilość     Wartość szacunkowa      Cena wywołania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 xml:space="preserve">1 </w:t>
      </w:r>
      <w:r>
        <w:rPr>
          <w:rFonts w:ascii="Arial" w:hAnsi="Arial"/>
          <w:b/>
          <w:color w:val="000000"/>
          <w:sz w:val="20"/>
        </w:rPr>
        <w:t>Przy</w:t>
      </w:r>
      <w:r>
        <w:rPr>
          <w:rFonts w:ascii="Arial" w:hAnsi="Arial"/>
          <w:b/>
          <w:color w:val="000000"/>
          <w:sz w:val="20"/>
        </w:rPr>
        <w:t xml:space="preserve">czepka ZASŁAW                                                  1 </w:t>
      </w:r>
      <w:r>
        <w:rPr>
          <w:rFonts w:ascii="Arial" w:hAnsi="Arial"/>
          <w:b/>
          <w:color w:val="000000"/>
          <w:sz w:val="16"/>
        </w:rPr>
        <w:t xml:space="preserve">[szt.]                     </w:t>
      </w:r>
      <w:r>
        <w:rPr>
          <w:rFonts w:ascii="Arial" w:hAnsi="Arial"/>
          <w:b/>
          <w:color w:val="000000"/>
          <w:sz w:val="20"/>
        </w:rPr>
        <w:t xml:space="preserve">1 500,00 </w:t>
      </w:r>
      <w:r>
        <w:rPr>
          <w:rFonts w:ascii="Arial" w:hAnsi="Arial"/>
          <w:b/>
          <w:color w:val="000000"/>
          <w:sz w:val="16"/>
        </w:rPr>
        <w:t xml:space="preserve">**)                       </w:t>
      </w:r>
      <w:r>
        <w:rPr>
          <w:rFonts w:ascii="Arial" w:hAnsi="Arial"/>
          <w:b/>
          <w:color w:val="000000"/>
          <w:sz w:val="20"/>
        </w:rPr>
        <w:t>1 125,00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FFFFFF"/>
          <w:sz w:val="16"/>
        </w:rPr>
        <w:t>.</w:t>
      </w:r>
      <w:r>
        <w:rPr>
          <w:rFonts w:ascii="Arial" w:hAnsi="Arial"/>
          <w:b/>
          <w:color w:val="000000"/>
          <w:sz w:val="16"/>
        </w:rPr>
        <w:t>nr rej. RSTPR54, VIN SVHPKZ1100F000309, rok produkcji 2015</w:t>
      </w:r>
    </w:p>
    <w:p w:rsidR="00963BBF" w:rsidRDefault="00963BBF">
      <w:pPr>
        <w:spacing w:line="276" w:lineRule="auto"/>
        <w:rPr>
          <w:b/>
          <w:color w:val="000000"/>
          <w:sz w:val="20"/>
        </w:rPr>
      </w:pP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>*) cena za sztukę</w:t>
      </w:r>
    </w:p>
    <w:p w:rsidR="00963BBF" w:rsidRDefault="00595231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Ruchomości można oglądać w dzień </w:t>
      </w:r>
      <w:r>
        <w:rPr>
          <w:rFonts w:ascii="Arial" w:hAnsi="Arial"/>
          <w:color w:val="000000"/>
          <w:sz w:val="20"/>
          <w:szCs w:val="20"/>
        </w:rPr>
        <w:t>licytacji w miejscu i czasie oznaczonym wyżej. Suma wywołania wynosi 75% sumy oszacowania. Przystępujący do przetargu obowiązany jest złożyć rękojmię w wysokości jednej dziesiątej części sumy oszacowania. Rękojmię złożoną przez licytanta, któremu udzielono</w:t>
      </w:r>
      <w:r>
        <w:rPr>
          <w:rFonts w:ascii="Arial" w:hAnsi="Arial"/>
          <w:color w:val="000000"/>
          <w:sz w:val="20"/>
          <w:szCs w:val="20"/>
        </w:rPr>
        <w:t xml:space="preserve"> przybicia, zatrzymuje się; pozostałym licytantom rękojmię zwraca się niezwłocznie. Jeżeli nabywca nie wykonał w terminie warunków licytacji co do zapłaty ceny, traci rękojmię, a skutki przybicia wygasają. Z utraconej rękojmi pokrywa się koszty egzekucji z</w:t>
      </w:r>
      <w:r>
        <w:rPr>
          <w:rFonts w:ascii="Arial" w:hAnsi="Arial"/>
          <w:color w:val="000000"/>
          <w:sz w:val="20"/>
          <w:szCs w:val="20"/>
        </w:rPr>
        <w:t xml:space="preserve">wiązanej ze sprzedażą, a reszta wchodzi w skład sumy uzyskanej w egzekucji albo jeżeli egzekucja została umorzona jest przelewana na dochód Skarbu Państwa (art. 8671 </w:t>
      </w:r>
      <w:proofErr w:type="spellStart"/>
      <w:r>
        <w:rPr>
          <w:rFonts w:ascii="Arial" w:hAnsi="Arial"/>
          <w:color w:val="000000"/>
          <w:sz w:val="20"/>
          <w:szCs w:val="20"/>
        </w:rPr>
        <w:t>kpc</w:t>
      </w:r>
      <w:proofErr w:type="spellEnd"/>
      <w:r>
        <w:rPr>
          <w:rFonts w:ascii="Arial" w:hAnsi="Arial"/>
          <w:color w:val="000000"/>
          <w:sz w:val="20"/>
          <w:szCs w:val="20"/>
        </w:rPr>
        <w:t>). W przetargu nie mogą uczestniczyć: dłużnik, komornik, ich małżonkowie, dzieci, rodzi</w:t>
      </w:r>
      <w:r>
        <w:rPr>
          <w:rFonts w:ascii="Arial" w:hAnsi="Arial"/>
          <w:color w:val="000000"/>
          <w:sz w:val="20"/>
          <w:szCs w:val="20"/>
        </w:rPr>
        <w:t>ce i rodzeństwo, osoby obecne na licytacji w charakterze urzędowym oraz licytant, który nie wykonał warunków poprzedniej licytacji. Stawienie się jednego licytanta wystarcza do odbycia przetargu. Pełnomocnictwo do udziału w przetargu powinno być stwierdzon</w:t>
      </w:r>
      <w:r>
        <w:rPr>
          <w:rFonts w:ascii="Arial" w:hAnsi="Arial"/>
          <w:color w:val="000000"/>
          <w:sz w:val="20"/>
          <w:szCs w:val="20"/>
        </w:rPr>
        <w:t xml:space="preserve">e dokumentem z podpisem urzędowo poświadczonym, chyba że chodzi o pełnomocnictwo udzielone adwokatowi lub radcy prawnemu (art. 8672 </w:t>
      </w:r>
      <w:proofErr w:type="spellStart"/>
      <w:r>
        <w:rPr>
          <w:rFonts w:ascii="Arial" w:hAnsi="Arial"/>
          <w:color w:val="000000"/>
          <w:sz w:val="20"/>
          <w:szCs w:val="20"/>
        </w:rPr>
        <w:t>kpc</w:t>
      </w:r>
      <w:proofErr w:type="spellEnd"/>
      <w:r>
        <w:rPr>
          <w:rFonts w:ascii="Arial" w:hAnsi="Arial"/>
          <w:color w:val="000000"/>
          <w:sz w:val="20"/>
          <w:szCs w:val="20"/>
        </w:rPr>
        <w:t>)</w:t>
      </w: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963BBF">
      <w:pPr>
        <w:spacing w:line="276" w:lineRule="auto"/>
        <w:rPr>
          <w:color w:val="000000"/>
          <w:sz w:val="22"/>
        </w:rPr>
      </w:pP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>UWAGA: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>Licytacja może się nie odbyć bez podania przyczyny.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Jeżeli drzwi będą zamknięte, będą otwierane na </w:t>
      </w:r>
      <w:r>
        <w:rPr>
          <w:rFonts w:ascii="Arial" w:hAnsi="Arial"/>
          <w:color w:val="000000"/>
        </w:rPr>
        <w:t>koszt i odpowiedzialność dłużnika.</w:t>
      </w:r>
    </w:p>
    <w:p w:rsidR="00963BBF" w:rsidRDefault="00963BBF">
      <w:pPr>
        <w:spacing w:line="276" w:lineRule="auto"/>
        <w:rPr>
          <w:rFonts w:ascii="Arial" w:hAnsi="Arial"/>
        </w:rPr>
      </w:pP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  <w:sz w:val="20"/>
        </w:rPr>
        <w:t>Komornik Sądowy</w:t>
      </w:r>
    </w:p>
    <w:p w:rsidR="00963BBF" w:rsidRDefault="00595231">
      <w:pPr>
        <w:spacing w:line="276" w:lineRule="auto"/>
        <w:rPr>
          <w:rFonts w:ascii="Arial" w:hAnsi="Arial"/>
        </w:rPr>
      </w:pPr>
      <w:r>
        <w:rPr>
          <w:rFonts w:ascii="Arial" w:hAnsi="Arial"/>
          <w:i/>
          <w:color w:val="000000"/>
          <w:sz w:val="20"/>
        </w:rPr>
        <w:t>Norbert Węgrzyn</w:t>
      </w:r>
    </w:p>
    <w:sectPr w:rsidR="00963BB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BBF"/>
    <w:rsid w:val="00595231"/>
    <w:rsid w:val="009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0E80FF-0363-4435-80F2-2CE2AC6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dc:description/>
  <cp:lastModifiedBy>Magdalena Siembida</cp:lastModifiedBy>
  <cp:revision>2</cp:revision>
  <dcterms:created xsi:type="dcterms:W3CDTF">2021-04-27T06:59:00Z</dcterms:created>
  <dcterms:modified xsi:type="dcterms:W3CDTF">2021-04-27T06:59:00Z</dcterms:modified>
  <dc:language>pl-PL</dc:language>
</cp:coreProperties>
</file>