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45" w:rsidRDefault="002878EF" w:rsidP="009D3845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center"/>
        <w:rPr>
          <w:rFonts w:ascii="Times New Roman" w:hAnsi="Times New Roman" w:cs="Times New Roman"/>
        </w:rPr>
      </w:pPr>
      <w:r w:rsidRPr="002878EF">
        <w:t xml:space="preserve"> </w:t>
      </w:r>
      <w:r w:rsidR="009D3845">
        <w:rPr>
          <w:rFonts w:ascii="Times New Roman" w:hAnsi="Times New Roman" w:cs="Times New Roman"/>
          <w:b/>
          <w:bCs/>
          <w:color w:val="000000"/>
          <w:u w:val="single"/>
        </w:rPr>
        <w:t xml:space="preserve">OBWIESZCZENIE O PIERWSZEJ LICYTACJI NIERUCHOMOŚCI </w:t>
      </w:r>
    </w:p>
    <w:p w:rsidR="009D3845" w:rsidRDefault="009D3845" w:rsidP="009D3845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center"/>
        <w:rPr>
          <w:rFonts w:ascii="Times New Roman" w:hAnsi="Times New Roman" w:cs="Times New Roman"/>
        </w:rPr>
      </w:pPr>
    </w:p>
    <w:p w:rsidR="009D3845" w:rsidRDefault="009D3845" w:rsidP="009D3845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Komornik Sądowy przy Sądzie Rejonowym w Stalowej Woli Ewelina Bąk na podstawie art. 953 </w:t>
      </w:r>
      <w:proofErr w:type="spellStart"/>
      <w:r>
        <w:rPr>
          <w:rFonts w:ascii="Times New Roman" w:hAnsi="Times New Roman" w:cs="Times New Roman"/>
          <w:color w:val="000000"/>
        </w:rPr>
        <w:t>kpc</w:t>
      </w:r>
      <w:proofErr w:type="spellEnd"/>
      <w:r>
        <w:rPr>
          <w:rFonts w:ascii="Times New Roman" w:hAnsi="Times New Roman" w:cs="Times New Roman"/>
          <w:color w:val="000000"/>
        </w:rPr>
        <w:t xml:space="preserve"> podaje do publicznej wiadomości, że: w dniu</w:t>
      </w:r>
      <w:r>
        <w:rPr>
          <w:rFonts w:ascii="Times New Roman" w:hAnsi="Times New Roman" w:cs="Times New Roman"/>
          <w:b/>
          <w:bCs/>
          <w:color w:val="000000"/>
        </w:rPr>
        <w:t xml:space="preserve">  29-10-2021r. o godz.10:30 </w:t>
      </w:r>
      <w:r>
        <w:rPr>
          <w:rFonts w:ascii="Times New Roman" w:hAnsi="Times New Roman" w:cs="Times New Roman"/>
          <w:color w:val="000000"/>
        </w:rPr>
        <w:t xml:space="preserve">w    budynku Sądu Rejonowego w Stalowej Woli mającego siedzibę przy ul. Popiełuszki 16 w sali nr 10,  odbędzie się </w:t>
      </w:r>
    </w:p>
    <w:p w:rsidR="009D3845" w:rsidRDefault="009D3845" w:rsidP="009D3845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pierwsza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licytacja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9D3845" w:rsidRDefault="009D3845" w:rsidP="009D3845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center"/>
        <w:rPr>
          <w:rFonts w:ascii="Times New Roman" w:hAnsi="Times New Roman" w:cs="Times New Roman"/>
          <w:color w:val="000000"/>
        </w:rPr>
      </w:pPr>
    </w:p>
    <w:p w:rsidR="009D3845" w:rsidRDefault="009D3845" w:rsidP="009D3845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lokalu niemieszkalnego - garażu oznaczonego nr 7 o pow. 16,5 m2, położonego: 37-450 Stalowa Wola, ul. Spacerowa 7, dla którego Sąd Rejonowy w Stalowej Woli V Wydział Ksiąg Wieczystych prowadzi księgę wieczystą </w:t>
      </w:r>
      <w:r>
        <w:rPr>
          <w:rFonts w:ascii="Times New Roman" w:hAnsi="Times New Roman" w:cs="Times New Roman"/>
          <w:b/>
          <w:bCs/>
          <w:color w:val="000000"/>
        </w:rPr>
        <w:t>TB1S/00011855/8</w:t>
      </w:r>
      <w:r>
        <w:rPr>
          <w:rFonts w:ascii="Times New Roman" w:hAnsi="Times New Roman" w:cs="Times New Roman"/>
          <w:color w:val="000000"/>
        </w:rPr>
        <w:t xml:space="preserve"> wraz z przysługującym prawem wieczystego użytkowania ułamkowej części nieruchomości stanowiącej udział 1/28 w nieruchomości składającej się </w:t>
      </w:r>
      <w:r>
        <w:rPr>
          <w:rFonts w:ascii="Times New Roman" w:hAnsi="Times New Roman" w:cs="Times New Roman"/>
          <w:color w:val="000000"/>
        </w:rPr>
        <w:br/>
        <w:t xml:space="preserve">z działki o nr ew. 3070 o pow. 0,0537ha, stanowiącej własność Gminy Stalowa Wola, położonej: 37-450 Stalowa Wola, ul. Spacerowa, dla której Sąd Rejonowy w Stalowej Woli V Wydział Ksiąg Wieczystych prowadzi księgę wieczystą TB1S/00020907/4. Budynek niemieszkalny stanowi własność dłużnika: Andrzej Czupryna. </w:t>
      </w:r>
    </w:p>
    <w:p w:rsidR="009D3845" w:rsidRDefault="009D3845" w:rsidP="009D3845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</w:rPr>
      </w:pPr>
    </w:p>
    <w:p w:rsidR="009D3845" w:rsidRDefault="009D3845" w:rsidP="009D3845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Suma oszacowania wynosi</w:t>
      </w:r>
      <w:r>
        <w:rPr>
          <w:rFonts w:ascii="Times New Roman" w:hAnsi="Times New Roman" w:cs="Times New Roman"/>
          <w:b/>
          <w:bCs/>
          <w:color w:val="000000"/>
        </w:rPr>
        <w:t xml:space="preserve"> 11 895,00 zł</w:t>
      </w:r>
      <w:r>
        <w:rPr>
          <w:rFonts w:ascii="Times New Roman" w:hAnsi="Times New Roman" w:cs="Times New Roman"/>
          <w:color w:val="000000"/>
        </w:rPr>
        <w:t>, zaś cena wywołania jest równa</w:t>
      </w:r>
      <w:r>
        <w:rPr>
          <w:rFonts w:ascii="Times New Roman" w:hAnsi="Times New Roman" w:cs="Times New Roman"/>
          <w:b/>
          <w:bCs/>
          <w:color w:val="000000"/>
        </w:rPr>
        <w:t xml:space="preserve"> 3/4 </w:t>
      </w:r>
      <w:r>
        <w:rPr>
          <w:rFonts w:ascii="Times New Roman" w:hAnsi="Times New Roman" w:cs="Times New Roman"/>
          <w:color w:val="000000"/>
        </w:rPr>
        <w:t xml:space="preserve">sumy oszacowania i wynosi   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8 921,25 </w:t>
      </w:r>
      <w:r>
        <w:rPr>
          <w:rFonts w:ascii="Times New Roman" w:hAnsi="Times New Roman" w:cs="Times New Roman"/>
          <w:b/>
          <w:bCs/>
          <w:color w:val="000000"/>
        </w:rPr>
        <w:t>zł.</w:t>
      </w:r>
    </w:p>
    <w:p w:rsidR="009D3845" w:rsidRDefault="009D3845" w:rsidP="009D3845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Licytant przystępujący do przetargu powinien złożyć rękojmię w wysokości jednej dziesiątej sumy oszacowania, to jest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1 189,50 </w:t>
      </w:r>
      <w:r>
        <w:rPr>
          <w:rFonts w:ascii="Times New Roman" w:hAnsi="Times New Roman" w:cs="Times New Roman"/>
          <w:b/>
          <w:bCs/>
          <w:color w:val="000000"/>
        </w:rPr>
        <w:t>zł.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9D3845" w:rsidRDefault="009D3845" w:rsidP="009D3845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</w:rPr>
      </w:pPr>
    </w:p>
    <w:p w:rsidR="009D3845" w:rsidRDefault="009D3845" w:rsidP="009D3845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Rękojmia może być złożona w książeczce oszczędnościowej zaopatrzonej w upoważnienie właściciela książeczki do wypłaty całego wkładu stosownie do prawomocnego postanowienia sądu o utracie rękojmi.</w:t>
      </w:r>
    </w:p>
    <w:p w:rsidR="009D3845" w:rsidRDefault="009D3845" w:rsidP="009D3845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</w:rPr>
      </w:pPr>
    </w:p>
    <w:p w:rsidR="009D3845" w:rsidRDefault="009D3845" w:rsidP="009D3845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Rękojmię można również wpłacić w kasie kancelarii lub  na konto  komornika:</w:t>
      </w:r>
    </w:p>
    <w:p w:rsidR="009D3845" w:rsidRDefault="009D3845" w:rsidP="009D3845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BNP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Paribas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Bank Polska S.A. 15 1600 1462 1821 7222 5000 0004</w:t>
      </w:r>
    </w:p>
    <w:p w:rsidR="009D3845" w:rsidRDefault="009D3845" w:rsidP="009D3845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najpóźniej w dniu poprzedzającym przetarg. </w:t>
      </w:r>
    </w:p>
    <w:p w:rsidR="009D3845" w:rsidRDefault="009D3845" w:rsidP="009D3845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</w:rPr>
      </w:pPr>
    </w:p>
    <w:p w:rsidR="009D3845" w:rsidRDefault="009D3845" w:rsidP="009D3845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Zgodnie z przepisem art. 976 § 1 </w:t>
      </w:r>
      <w:proofErr w:type="spellStart"/>
      <w:r>
        <w:rPr>
          <w:rFonts w:ascii="Times New Roman" w:hAnsi="Times New Roman" w:cs="Times New Roman"/>
          <w:sz w:val="22"/>
          <w:szCs w:val="22"/>
        </w:rPr>
        <w:t>kpc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w przetargu nie mogą uczestniczyć: dłużnik, komornik, ich małżonkowie, dzieci, rodzice i rodzeństwo oraz osoby obecne na licytacji w charakterze urzędowym, licytant, który nie wykonał warunków poprzedniej licytacji, osoby, które mogą nabyć nieruchomość tylko za zezwoleniem organu państwowego, a zezwolenia tego nie przedstawiły. </w:t>
      </w:r>
    </w:p>
    <w:p w:rsidR="009D3845" w:rsidRDefault="009D3845" w:rsidP="009D3845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ciągu dwóch tygodni przed licytacją wolno oglądać nieruchomość w dni powszednie od godz. 12:00 do godz. 14:00 oraz przeglądać akta postępowania egzekucyjnego w Sądzie Rejonowym w Stalowej Woli mieszczącym się pod adresem: 37-450 Stalowa Wola, ul. Popiełuszki 16. </w:t>
      </w:r>
    </w:p>
    <w:p w:rsidR="009D3845" w:rsidRDefault="009D3845" w:rsidP="009D3845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Prawa osób trzecich nie będą przeszkodą do licytacji i przysądzenia własności na rzecz nabywcy bez zastrzeżeń, jeżeli osoby te przed rozpoczęciem przetargu nie złożą dowodu, że wniosły powództwo o zwolnienie nieruchomości  lub przedmiotów razem z nią zajętych od egzekucji i uzyskały w  tym zakresie orzeczenie wstrzymujące egzekucję.</w:t>
      </w:r>
    </w:p>
    <w:p w:rsidR="009D3845" w:rsidRDefault="009D3845" w:rsidP="009D3845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Użytkowanie, służebności i prawa dożywotnika, jeżeli nie są ujawnione w księdze wieczystej lub przez złożenie dokumentu do zbioru dokumentów i nie zostaną zgłoszone najpóźniej na trzy dni przed rozpoczęciem licytacji, nie będą uwzględnione w dalszym toku egzekucji i wygasną z chwilą uprawomocnienia się postanowienia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>o przysądzeniu własności.</w:t>
      </w:r>
    </w:p>
    <w:tbl>
      <w:tblPr>
        <w:tblW w:w="0" w:type="auto"/>
        <w:tblInd w:w="4011" w:type="dxa"/>
        <w:tblLayout w:type="fixed"/>
        <w:tblCellMar>
          <w:left w:w="51" w:type="dxa"/>
          <w:right w:w="43" w:type="dxa"/>
        </w:tblCellMar>
        <w:tblLook w:val="0000" w:firstRow="0" w:lastRow="0" w:firstColumn="0" w:lastColumn="0" w:noHBand="0" w:noVBand="0"/>
      </w:tblPr>
      <w:tblGrid>
        <w:gridCol w:w="5400"/>
      </w:tblGrid>
      <w:tr w:rsidR="009D3845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9D3845" w:rsidRDefault="009D3845">
            <w:pPr>
              <w:pStyle w:val="Normal"/>
              <w:tabs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Komornik Sądowy</w:t>
            </w:r>
          </w:p>
          <w:p w:rsidR="009D3845" w:rsidRDefault="009D3845">
            <w:pPr>
              <w:pStyle w:val="Normal"/>
              <w:tabs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Ewelina Bąk  </w:t>
            </w:r>
          </w:p>
        </w:tc>
      </w:tr>
    </w:tbl>
    <w:p w:rsidR="009D3845" w:rsidRDefault="009D3845" w:rsidP="009D3845">
      <w:pPr>
        <w:pStyle w:val="Normal"/>
        <w:rPr>
          <w:rFonts w:ascii="Times New Roman" w:hAnsi="Times New Roman" w:cs="Times New Roman"/>
        </w:rPr>
      </w:pPr>
    </w:p>
    <w:p w:rsidR="00F01F9E" w:rsidRPr="002878EF" w:rsidRDefault="00F01F9E" w:rsidP="002878EF">
      <w:bookmarkStart w:id="0" w:name="_GoBack"/>
      <w:bookmarkEnd w:id="0"/>
    </w:p>
    <w:sectPr w:rsidR="00F01F9E" w:rsidRPr="002878EF" w:rsidSect="003E2116">
      <w:headerReference w:type="default" r:id="rId5"/>
      <w:footerReference w:type="default" r:id="rId6"/>
      <w:pgSz w:w="11905" w:h="16838"/>
      <w:pgMar w:top="850" w:right="850" w:bottom="794" w:left="850" w:header="567" w:footer="56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116" w:rsidRDefault="009D3845">
    <w:pPr>
      <w:pStyle w:val="Normal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\* Arabic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116" w:rsidRDefault="009D3845">
    <w:pPr>
      <w:pStyle w:val="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EF"/>
    <w:rsid w:val="002878EF"/>
    <w:rsid w:val="00652B19"/>
    <w:rsid w:val="009D3845"/>
    <w:rsid w:val="00F0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2878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2878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2021-09-29T05:57:00Z</dcterms:created>
  <dcterms:modified xsi:type="dcterms:W3CDTF">2021-09-29T12:08:00Z</dcterms:modified>
</cp:coreProperties>
</file>